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8BF" w:rsidRDefault="00A578BF" w:rsidP="002D4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78BF" w:rsidRDefault="00A578BF" w:rsidP="002D4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78BF" w:rsidRPr="00222CC3" w:rsidRDefault="00A578BF" w:rsidP="002D43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2CC3">
        <w:rPr>
          <w:rFonts w:ascii="Times New Roman" w:hAnsi="Times New Roman" w:cs="Times New Roman"/>
          <w:b/>
          <w:sz w:val="24"/>
          <w:szCs w:val="24"/>
        </w:rPr>
        <w:t xml:space="preserve">Analisi del polimorfismo del gene </w:t>
      </w:r>
      <w:r w:rsidRPr="00222CC3">
        <w:rPr>
          <w:rFonts w:ascii="Times New Roman" w:hAnsi="Times New Roman" w:cs="Times New Roman"/>
          <w:b/>
          <w:i/>
          <w:sz w:val="24"/>
          <w:szCs w:val="24"/>
        </w:rPr>
        <w:t>CYP2D6</w:t>
      </w:r>
      <w:r w:rsidRPr="00222CC3">
        <w:rPr>
          <w:rFonts w:ascii="Times New Roman" w:hAnsi="Times New Roman" w:cs="Times New Roman"/>
          <w:b/>
          <w:sz w:val="24"/>
          <w:szCs w:val="24"/>
        </w:rPr>
        <w:t xml:space="preserve"> e del fenotipo di individui deceduti in stato di intossicazione acuta da sostanze. Valutazione dell’effetto di </w:t>
      </w:r>
      <w:proofErr w:type="spellStart"/>
      <w:r w:rsidRPr="00222CC3">
        <w:rPr>
          <w:rFonts w:ascii="Times New Roman" w:hAnsi="Times New Roman" w:cs="Times New Roman"/>
          <w:b/>
          <w:i/>
          <w:sz w:val="24"/>
          <w:szCs w:val="24"/>
        </w:rPr>
        <w:t>phenoconversion</w:t>
      </w:r>
      <w:proofErr w:type="spellEnd"/>
      <w:r w:rsidRPr="00222CC3">
        <w:rPr>
          <w:rFonts w:ascii="Times New Roman" w:hAnsi="Times New Roman" w:cs="Times New Roman"/>
          <w:b/>
          <w:sz w:val="24"/>
          <w:szCs w:val="24"/>
        </w:rPr>
        <w:t xml:space="preserve"> nella </w:t>
      </w:r>
      <w:proofErr w:type="spellStart"/>
      <w:r w:rsidRPr="00222CC3">
        <w:rPr>
          <w:rFonts w:ascii="Times New Roman" w:hAnsi="Times New Roman" w:cs="Times New Roman"/>
          <w:b/>
          <w:sz w:val="24"/>
          <w:szCs w:val="24"/>
        </w:rPr>
        <w:t>poliassunzione</w:t>
      </w:r>
      <w:proofErr w:type="spellEnd"/>
      <w:r w:rsidRPr="00222CC3">
        <w:rPr>
          <w:rFonts w:ascii="Times New Roman" w:hAnsi="Times New Roman" w:cs="Times New Roman"/>
          <w:b/>
          <w:sz w:val="24"/>
          <w:szCs w:val="24"/>
        </w:rPr>
        <w:t>.</w:t>
      </w:r>
    </w:p>
    <w:p w:rsidR="00A578BF" w:rsidRDefault="00A578BF" w:rsidP="002D4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Pr="00F561FC">
        <w:rPr>
          <w:rFonts w:ascii="Times New Roman" w:hAnsi="Times New Roman" w:cs="Times New Roman"/>
          <w:sz w:val="24"/>
          <w:szCs w:val="24"/>
        </w:rPr>
        <w:t xml:space="preserve"> noto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1FC">
        <w:rPr>
          <w:rFonts w:ascii="Times New Roman" w:hAnsi="Times New Roman" w:cs="Times New Roman"/>
          <w:sz w:val="24"/>
          <w:szCs w:val="24"/>
        </w:rPr>
        <w:t xml:space="preserve">che reazioni avverse al farmaco (ADR) potrebbero essere connesse </w:t>
      </w:r>
      <w:r>
        <w:rPr>
          <w:rFonts w:ascii="Times New Roman" w:hAnsi="Times New Roman" w:cs="Times New Roman"/>
          <w:sz w:val="24"/>
          <w:szCs w:val="24"/>
        </w:rPr>
        <w:t>al polimorfismo</w:t>
      </w:r>
      <w:r w:rsidRPr="00F561FC">
        <w:rPr>
          <w:rFonts w:ascii="Times New Roman" w:hAnsi="Times New Roman" w:cs="Times New Roman"/>
          <w:sz w:val="24"/>
          <w:szCs w:val="24"/>
        </w:rPr>
        <w:t xml:space="preserve"> dei geni coinvolti nella biotrasformazione</w:t>
      </w:r>
      <w:r>
        <w:rPr>
          <w:rFonts w:ascii="Times New Roman" w:hAnsi="Times New Roman" w:cs="Times New Roman"/>
          <w:sz w:val="24"/>
          <w:szCs w:val="24"/>
        </w:rPr>
        <w:t xml:space="preserve"> dei farmaci (Phillips et al., 2001). Fra questi, particolare importanza è attribuita al </w:t>
      </w:r>
      <w:r w:rsidRPr="00A578BF">
        <w:rPr>
          <w:rFonts w:ascii="Times New Roman" w:hAnsi="Times New Roman" w:cs="Times New Roman"/>
          <w:i/>
          <w:sz w:val="24"/>
          <w:szCs w:val="24"/>
        </w:rPr>
        <w:t>CYP2D6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1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Esso, infatti, è coinvolto nel metabolismo del 20-30% dei farmaci ad uso comune fra cui antiaritmici, antidepressivi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triciclici, antipsicotici e </w:t>
      </w:r>
      <w:proofErr w:type="spellStart"/>
      <w:r>
        <w:rPr>
          <w:rFonts w:ascii="Times New Roman" w:hAnsi="Times New Roman" w:cs="Times New Roman"/>
          <w:sz w:val="24"/>
          <w:szCs w:val="24"/>
        </w:rPr>
        <w:t>oppiodi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 cui codeina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tramadolo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Lee et al., 2021). Inoltre, questo gene è estremamente polimorfico nella popolazione. I </w:t>
      </w:r>
      <w:r w:rsidRPr="00632DE7">
        <w:rPr>
          <w:rFonts w:ascii="Times New Roman" w:hAnsi="Times New Roman" w:cs="Times New Roman"/>
          <w:sz w:val="24"/>
          <w:szCs w:val="24"/>
        </w:rPr>
        <w:t xml:space="preserve">polimorfismi genetici possono causare un aumento o una diminuzione marcata delle concentrazioni plasmatiche del farmaco alterando la velocità metabolica e possono quindi influenzare </w:t>
      </w:r>
      <w:r>
        <w:rPr>
          <w:rFonts w:ascii="Times New Roman" w:hAnsi="Times New Roman" w:cs="Times New Roman"/>
          <w:sz w:val="24"/>
          <w:szCs w:val="24"/>
        </w:rPr>
        <w:t>la risposta</w:t>
      </w:r>
      <w:r w:rsidRPr="00632DE7">
        <w:rPr>
          <w:rFonts w:ascii="Times New Roman" w:hAnsi="Times New Roman" w:cs="Times New Roman"/>
          <w:sz w:val="24"/>
          <w:szCs w:val="24"/>
        </w:rPr>
        <w:t xml:space="preserve"> terapeutic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32DE7">
        <w:rPr>
          <w:rFonts w:ascii="Times New Roman" w:hAnsi="Times New Roman" w:cs="Times New Roman"/>
          <w:sz w:val="24"/>
          <w:szCs w:val="24"/>
        </w:rPr>
        <w:t xml:space="preserve"> individual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2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972B3">
        <w:rPr>
          <w:rFonts w:ascii="Times New Roman" w:hAnsi="Times New Roman" w:cs="Times New Roman"/>
          <w:sz w:val="24"/>
          <w:szCs w:val="24"/>
        </w:rPr>
        <w:t>Yurong</w:t>
      </w:r>
      <w:proofErr w:type="spellEnd"/>
      <w:r w:rsidRPr="00A972B3">
        <w:rPr>
          <w:rFonts w:ascii="Times New Roman" w:hAnsi="Times New Roman" w:cs="Times New Roman"/>
          <w:sz w:val="24"/>
          <w:szCs w:val="24"/>
        </w:rPr>
        <w:t xml:space="preserve"> et al., 2021)</w:t>
      </w:r>
      <w:r>
        <w:rPr>
          <w:rFonts w:ascii="Times New Roman" w:hAnsi="Times New Roman" w:cs="Times New Roman"/>
          <w:sz w:val="24"/>
          <w:szCs w:val="24"/>
        </w:rPr>
        <w:t xml:space="preserve">. Se è vero che i polimorfismi genetici sono responsabili del 20-40% delle differenze interindividuali nel metabolismo dei farmaci </w:t>
      </w:r>
      <w:r w:rsidRPr="00A972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972B3">
        <w:rPr>
          <w:rFonts w:ascii="Times New Roman" w:hAnsi="Times New Roman" w:cs="Times New Roman"/>
          <w:sz w:val="24"/>
          <w:szCs w:val="24"/>
        </w:rPr>
        <w:t>Ingelman-Sundberg</w:t>
      </w:r>
      <w:proofErr w:type="spellEnd"/>
      <w:r w:rsidRPr="00A972B3">
        <w:rPr>
          <w:rFonts w:ascii="Times New Roman" w:hAnsi="Times New Roman" w:cs="Times New Roman"/>
          <w:sz w:val="24"/>
          <w:szCs w:val="24"/>
        </w:rPr>
        <w:t>, 2001)</w:t>
      </w:r>
      <w:r>
        <w:rPr>
          <w:rFonts w:ascii="Times New Roman" w:hAnsi="Times New Roman" w:cs="Times New Roman"/>
          <w:sz w:val="24"/>
          <w:szCs w:val="24"/>
        </w:rPr>
        <w:t xml:space="preserve">, è altrettanto vero che altri fattori, fra cui l’assunzione di più farmaci contemporaneamente, l’abuso di alcol o il fumo di sigaretta possono contribuire ad una alterazione dell’attività enzimatica evidenziando fenomeni di </w:t>
      </w:r>
      <w:proofErr w:type="spellStart"/>
      <w:r w:rsidRPr="00532E06">
        <w:rPr>
          <w:rFonts w:ascii="Times New Roman" w:hAnsi="Times New Roman" w:cs="Times New Roman"/>
          <w:i/>
          <w:iCs/>
          <w:sz w:val="24"/>
          <w:szCs w:val="24"/>
        </w:rPr>
        <w:t>Phenoconversio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Hahn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2021).</w:t>
      </w:r>
    </w:p>
    <w:p w:rsidR="00A578BF" w:rsidRDefault="002D43B9" w:rsidP="002D4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progetto prevede la definizione del </w:t>
      </w:r>
      <w:r>
        <w:rPr>
          <w:rFonts w:ascii="Times New Roman" w:hAnsi="Times New Roman" w:cs="Times New Roman"/>
          <w:sz w:val="24"/>
          <w:szCs w:val="24"/>
        </w:rPr>
        <w:t xml:space="preserve">fenotipo metabolico di soggetti deceduti in stato di intossicazione acuta da farmaci. </w:t>
      </w:r>
    </w:p>
    <w:p w:rsidR="002D43B9" w:rsidRDefault="002D43B9" w:rsidP="002D43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campioni di sangue intero </w:t>
      </w:r>
      <w:r>
        <w:rPr>
          <w:rFonts w:ascii="Times New Roman" w:hAnsi="Times New Roman" w:cs="Times New Roman"/>
          <w:sz w:val="24"/>
          <w:szCs w:val="24"/>
        </w:rPr>
        <w:t>saranno</w:t>
      </w:r>
      <w:r>
        <w:rPr>
          <w:rFonts w:ascii="Times New Roman" w:hAnsi="Times New Roman" w:cs="Times New Roman"/>
          <w:sz w:val="24"/>
          <w:szCs w:val="24"/>
        </w:rPr>
        <w:t xml:space="preserve"> forniti dal laboratorio di Tossicologia Forense </w:t>
      </w:r>
      <w:r>
        <w:rPr>
          <w:rFonts w:ascii="Times New Roman" w:hAnsi="Times New Roman" w:cs="Times New Roman"/>
          <w:sz w:val="24"/>
          <w:szCs w:val="24"/>
        </w:rPr>
        <w:t>dell’Università</w:t>
      </w:r>
      <w:r>
        <w:rPr>
          <w:rFonts w:ascii="Times New Roman" w:hAnsi="Times New Roman" w:cs="Times New Roman"/>
          <w:sz w:val="24"/>
          <w:szCs w:val="24"/>
        </w:rPr>
        <w:t xml:space="preserve"> di Bologna</w:t>
      </w:r>
      <w:r>
        <w:rPr>
          <w:rFonts w:ascii="Times New Roman" w:hAnsi="Times New Roman" w:cs="Times New Roman"/>
          <w:sz w:val="24"/>
          <w:szCs w:val="24"/>
        </w:rPr>
        <w:t xml:space="preserve"> che</w:t>
      </w:r>
      <w:r w:rsidR="00A578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mediante analisi tossicologiche</w:t>
      </w:r>
      <w:r w:rsidR="00A578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 rilevato concentrazioni elevate di tossici</w:t>
      </w:r>
      <w:r>
        <w:rPr>
          <w:rFonts w:ascii="Times New Roman" w:hAnsi="Times New Roman" w:cs="Times New Roman"/>
          <w:sz w:val="24"/>
          <w:szCs w:val="24"/>
        </w:rPr>
        <w:t xml:space="preserve"> metabolizzat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dal</w:t>
      </w:r>
      <w:r>
        <w:rPr>
          <w:rFonts w:ascii="Times New Roman" w:hAnsi="Times New Roman" w:cs="Times New Roman"/>
          <w:sz w:val="24"/>
          <w:szCs w:val="24"/>
        </w:rPr>
        <w:t>l’enzima</w:t>
      </w:r>
      <w:r>
        <w:rPr>
          <w:rFonts w:ascii="Times New Roman" w:hAnsi="Times New Roman" w:cs="Times New Roman"/>
          <w:sz w:val="24"/>
          <w:szCs w:val="24"/>
        </w:rPr>
        <w:t xml:space="preserve"> CYP2D6. L’analisi farmacogenetica </w:t>
      </w:r>
      <w:r>
        <w:rPr>
          <w:rFonts w:ascii="Times New Roman" w:hAnsi="Times New Roman" w:cs="Times New Roman"/>
          <w:sz w:val="24"/>
          <w:szCs w:val="24"/>
        </w:rPr>
        <w:t xml:space="preserve">per la determinazione del polimorfismo genico del CYP2D6 prevede </w:t>
      </w:r>
      <w:r>
        <w:rPr>
          <w:rFonts w:ascii="Times New Roman" w:hAnsi="Times New Roman" w:cs="Times New Roman"/>
          <w:sz w:val="24"/>
          <w:szCs w:val="24"/>
        </w:rPr>
        <w:t xml:space="preserve">l’utilizzo di una tecnica di recente introduzione nel laboratorio di genetica forense basata su un saggio </w:t>
      </w:r>
      <w:proofErr w:type="spellStart"/>
      <w:r>
        <w:rPr>
          <w:rFonts w:ascii="Times New Roman" w:hAnsi="Times New Roman" w:cs="Times New Roman"/>
          <w:sz w:val="24"/>
          <w:szCs w:val="24"/>
        </w:rPr>
        <w:t>TaqMan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 consente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genotipizzazione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campioni con notevoli vantaggi rispetto </w:t>
      </w:r>
      <w:r>
        <w:rPr>
          <w:rFonts w:ascii="Times New Roman" w:hAnsi="Times New Roman" w:cs="Times New Roman"/>
          <w:sz w:val="24"/>
          <w:szCs w:val="24"/>
        </w:rPr>
        <w:t>a una più datata</w:t>
      </w:r>
      <w:r>
        <w:rPr>
          <w:rFonts w:ascii="Times New Roman" w:hAnsi="Times New Roman" w:cs="Times New Roman"/>
          <w:sz w:val="24"/>
          <w:szCs w:val="24"/>
        </w:rPr>
        <w:t xml:space="preserve"> tecnica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SNaPshot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Minisequencing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L’applicazione di questa metodica, sebbene più costosa, </w:t>
      </w:r>
      <w:r>
        <w:rPr>
          <w:rFonts w:ascii="Times New Roman" w:hAnsi="Times New Roman" w:cs="Times New Roman"/>
          <w:sz w:val="24"/>
          <w:szCs w:val="24"/>
        </w:rPr>
        <w:t>garantisce</w:t>
      </w:r>
      <w:r>
        <w:rPr>
          <w:rFonts w:ascii="Times New Roman" w:hAnsi="Times New Roman" w:cs="Times New Roman"/>
          <w:sz w:val="24"/>
          <w:szCs w:val="24"/>
        </w:rPr>
        <w:t xml:space="preserve"> un’analisi molto più rapida, sensibile ed efficiente, contribuendo a ridurre notevolmente l’errore dell’operatore. I campioni </w:t>
      </w:r>
      <w:r>
        <w:rPr>
          <w:rFonts w:ascii="Times New Roman" w:hAnsi="Times New Roman" w:cs="Times New Roman"/>
          <w:sz w:val="24"/>
          <w:szCs w:val="24"/>
        </w:rPr>
        <w:t>saranno tipizzati</w:t>
      </w:r>
      <w:r>
        <w:rPr>
          <w:rFonts w:ascii="Times New Roman" w:hAnsi="Times New Roman" w:cs="Times New Roman"/>
          <w:sz w:val="24"/>
          <w:szCs w:val="24"/>
        </w:rPr>
        <w:t xml:space="preserve"> per 10 posizioni SNP </w:t>
      </w:r>
      <w:r w:rsidR="00A63611">
        <w:rPr>
          <w:rFonts w:ascii="Times New Roman" w:hAnsi="Times New Roman" w:cs="Times New Roman"/>
          <w:sz w:val="24"/>
          <w:szCs w:val="24"/>
        </w:rPr>
        <w:t xml:space="preserve">associando anche </w:t>
      </w:r>
      <w:r w:rsidR="00A578BF">
        <w:rPr>
          <w:rFonts w:ascii="Times New Roman" w:hAnsi="Times New Roman" w:cs="Times New Roman"/>
          <w:sz w:val="24"/>
          <w:szCs w:val="24"/>
        </w:rPr>
        <w:t>l’analisi per</w:t>
      </w:r>
      <w:r>
        <w:rPr>
          <w:rFonts w:ascii="Times New Roman" w:hAnsi="Times New Roman" w:cs="Times New Roman"/>
          <w:sz w:val="24"/>
          <w:szCs w:val="24"/>
        </w:rPr>
        <w:t xml:space="preserve"> la rilevazione dei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(CNV). </w:t>
      </w:r>
      <w:r>
        <w:rPr>
          <w:rFonts w:ascii="Times New Roman" w:hAnsi="Times New Roman" w:cs="Times New Roman"/>
          <w:sz w:val="24"/>
          <w:szCs w:val="24"/>
        </w:rPr>
        <w:t>Verrà quindi</w:t>
      </w:r>
      <w:r>
        <w:rPr>
          <w:rFonts w:ascii="Times New Roman" w:hAnsi="Times New Roman" w:cs="Times New Roman"/>
          <w:sz w:val="24"/>
          <w:szCs w:val="24"/>
        </w:rPr>
        <w:t xml:space="preserve"> assegnato il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diplotipo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cui corrisponde il</w:t>
      </w:r>
      <w:r>
        <w:rPr>
          <w:rFonts w:ascii="Times New Roman" w:hAnsi="Times New Roman" w:cs="Times New Roman"/>
          <w:sz w:val="24"/>
          <w:szCs w:val="24"/>
        </w:rPr>
        <w:t xml:space="preserve"> punteggio di attività</w:t>
      </w:r>
      <w:r>
        <w:rPr>
          <w:rFonts w:ascii="Times New Roman" w:hAnsi="Times New Roman" w:cs="Times New Roman"/>
          <w:sz w:val="24"/>
          <w:szCs w:val="24"/>
        </w:rPr>
        <w:t xml:space="preserve"> enzimatica</w:t>
      </w:r>
      <w:r>
        <w:rPr>
          <w:rFonts w:ascii="Times New Roman" w:hAnsi="Times New Roman" w:cs="Times New Roman"/>
          <w:sz w:val="24"/>
          <w:szCs w:val="24"/>
        </w:rPr>
        <w:t xml:space="preserve"> basato sull’Activity Score</w:t>
      </w:r>
      <w:r>
        <w:rPr>
          <w:rFonts w:ascii="Times New Roman" w:hAnsi="Times New Roman" w:cs="Times New Roman"/>
          <w:sz w:val="24"/>
          <w:szCs w:val="24"/>
        </w:rPr>
        <w:t xml:space="preserve"> per definire il fenotipo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metabolizzatore</w:t>
      </w:r>
      <w:proofErr w:type="spellEnd"/>
      <w:r w:rsidR="00A578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Quest’ultimo dato </w:t>
      </w:r>
      <w:r w:rsidR="00A578BF">
        <w:rPr>
          <w:rFonts w:ascii="Times New Roman" w:hAnsi="Times New Roman" w:cs="Times New Roman"/>
          <w:sz w:val="24"/>
          <w:szCs w:val="24"/>
        </w:rPr>
        <w:t>sarà</w:t>
      </w:r>
      <w:r>
        <w:rPr>
          <w:rFonts w:ascii="Times New Roman" w:hAnsi="Times New Roman" w:cs="Times New Roman"/>
          <w:sz w:val="24"/>
          <w:szCs w:val="24"/>
        </w:rPr>
        <w:t xml:space="preserve"> valutato anche alla luce degli esiti delle analisi tossicologiche che riportavano </w:t>
      </w:r>
      <w:r w:rsidR="00A578BF">
        <w:rPr>
          <w:rFonts w:ascii="Times New Roman" w:hAnsi="Times New Roman" w:cs="Times New Roman"/>
          <w:sz w:val="24"/>
          <w:szCs w:val="24"/>
        </w:rPr>
        <w:t xml:space="preserve">concentrazioni variabili di sostanze da </w:t>
      </w:r>
      <w:proofErr w:type="spellStart"/>
      <w:r w:rsidR="00A578BF">
        <w:rPr>
          <w:rFonts w:ascii="Times New Roman" w:hAnsi="Times New Roman" w:cs="Times New Roman"/>
          <w:sz w:val="24"/>
          <w:szCs w:val="24"/>
        </w:rPr>
        <w:t>poliassunzione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fra cui anche xenobiotici inibitori del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CYP2D6, consentendo di </w:t>
      </w:r>
      <w:r w:rsidR="00A578BF">
        <w:rPr>
          <w:rFonts w:ascii="Times New Roman" w:hAnsi="Times New Roman" w:cs="Times New Roman"/>
          <w:sz w:val="24"/>
          <w:szCs w:val="24"/>
        </w:rPr>
        <w:t>valutare</w:t>
      </w:r>
      <w:r>
        <w:rPr>
          <w:rFonts w:ascii="Times New Roman" w:hAnsi="Times New Roman" w:cs="Times New Roman"/>
          <w:sz w:val="24"/>
          <w:szCs w:val="24"/>
        </w:rPr>
        <w:t xml:space="preserve"> se lo status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metabolizzatore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soggetto in esame </w:t>
      </w:r>
      <w:r w:rsidR="00A578BF">
        <w:rPr>
          <w:rFonts w:ascii="Times New Roman" w:hAnsi="Times New Roman" w:cs="Times New Roman"/>
          <w:sz w:val="24"/>
          <w:szCs w:val="24"/>
        </w:rPr>
        <w:t xml:space="preserve">possa </w:t>
      </w:r>
      <w:r>
        <w:rPr>
          <w:rFonts w:ascii="Times New Roman" w:hAnsi="Times New Roman" w:cs="Times New Roman"/>
          <w:sz w:val="24"/>
          <w:szCs w:val="24"/>
        </w:rPr>
        <w:t xml:space="preserve">aver subito fenomeni di </w:t>
      </w:r>
      <w:proofErr w:type="spellStart"/>
      <w:r w:rsidRPr="00E56828">
        <w:rPr>
          <w:rFonts w:ascii="Times New Roman" w:hAnsi="Times New Roman" w:cs="Times New Roman"/>
          <w:i/>
          <w:iCs/>
          <w:sz w:val="24"/>
          <w:szCs w:val="24"/>
        </w:rPr>
        <w:t>phenoconversion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8BF">
        <w:rPr>
          <w:rFonts w:ascii="Times New Roman" w:hAnsi="Times New Roman" w:cs="Times New Roman"/>
          <w:sz w:val="24"/>
          <w:szCs w:val="24"/>
        </w:rPr>
        <w:t xml:space="preserve">con </w:t>
      </w:r>
      <w:r>
        <w:rPr>
          <w:rFonts w:ascii="Times New Roman" w:hAnsi="Times New Roman" w:cs="Times New Roman"/>
          <w:sz w:val="24"/>
          <w:szCs w:val="24"/>
        </w:rPr>
        <w:t>effetti avversi tossici</w:t>
      </w:r>
      <w:r w:rsidR="00A578BF">
        <w:rPr>
          <w:rFonts w:ascii="Times New Roman" w:hAnsi="Times New Roman" w:cs="Times New Roman"/>
          <w:sz w:val="24"/>
          <w:szCs w:val="24"/>
        </w:rPr>
        <w:t xml:space="preserve"> quali causa o concausa della morte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2D3F" w:rsidRDefault="00CC2D3F"/>
    <w:sectPr w:rsidR="00CC2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B9"/>
    <w:rsid w:val="00174713"/>
    <w:rsid w:val="00222CC3"/>
    <w:rsid w:val="002D43B9"/>
    <w:rsid w:val="00A578BF"/>
    <w:rsid w:val="00A63611"/>
    <w:rsid w:val="00CC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C8C1"/>
  <w15:chartTrackingRefBased/>
  <w15:docId w15:val="{1AC68763-914F-47B2-AFCC-5E8F1C5F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43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 Pelotti</dc:creator>
  <cp:keywords/>
  <dc:description/>
  <cp:lastModifiedBy>Susi Pelotti</cp:lastModifiedBy>
  <cp:revision>3</cp:revision>
  <dcterms:created xsi:type="dcterms:W3CDTF">2022-06-20T13:01:00Z</dcterms:created>
  <dcterms:modified xsi:type="dcterms:W3CDTF">2022-06-20T13:55:00Z</dcterms:modified>
</cp:coreProperties>
</file>